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sz w:val="32"/>
          <w:szCs w:val="32"/>
        </w:rPr>
      </w:pPr>
      <w:r w:rsidDel="00000000" w:rsidR="00000000" w:rsidRPr="00000000">
        <w:rPr/>
        <w:drawing>
          <wp:inline distB="0" distT="0" distL="0" distR="0">
            <wp:extent cx="2493312" cy="547473"/>
            <wp:effectExtent b="0" l="0" r="0" t="0"/>
            <wp:docPr descr="Obsah obrázku Písmo, bílé, text, Grafika&#10;&#10;Popis byl vytvořen automaticky" id="1901266141" name="image1.png"/>
            <a:graphic>
              <a:graphicData uri="http://schemas.openxmlformats.org/drawingml/2006/picture">
                <pic:pic>
                  <pic:nvPicPr>
                    <pic:cNvPr descr="Obsah obrázku Písmo, bílé, text, Grafika&#10;&#10;Popis byl vytvořen automaticky" id="0" name="image1.png"/>
                    <pic:cNvPicPr preferRelativeResize="0"/>
                  </pic:nvPicPr>
                  <pic:blipFill>
                    <a:blip r:embed="rId7"/>
                    <a:srcRect b="0" l="0" r="0" t="0"/>
                    <a:stretch>
                      <a:fillRect/>
                    </a:stretch>
                  </pic:blipFill>
                  <pic:spPr>
                    <a:xfrm>
                      <a:off x="0" y="0"/>
                      <a:ext cx="2493312" cy="5474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rPr>
          <w:color w:val="000000"/>
          <w:sz w:val="24"/>
          <w:szCs w:val="24"/>
        </w:rPr>
      </w:pPr>
      <w:r w:rsidDel="00000000" w:rsidR="00000000" w:rsidRPr="00000000">
        <w:rPr>
          <w:color w:val="000000"/>
          <w:sz w:val="24"/>
          <w:szCs w:val="24"/>
          <w:rtl w:val="0"/>
        </w:rPr>
        <w:t xml:space="preserve">Vídeňská 14, Brno, </w:t>
      </w:r>
      <w:hyperlink r:id="rId8">
        <w:r w:rsidDel="00000000" w:rsidR="00000000" w:rsidRPr="00000000">
          <w:rPr>
            <w:color w:val="000000"/>
            <w:sz w:val="24"/>
            <w:szCs w:val="24"/>
            <w:u w:val="none"/>
            <w:rtl w:val="0"/>
          </w:rPr>
          <w:t xml:space="preserve">www.malymehrin.cz</w:t>
        </w:r>
      </w:hyperlink>
      <w:r w:rsidDel="00000000" w:rsidR="00000000" w:rsidRPr="00000000">
        <w:rPr>
          <w:rtl w:val="0"/>
        </w:rPr>
      </w:r>
    </w:p>
    <w:p w:rsidR="00000000" w:rsidDel="00000000" w:rsidP="00000000" w:rsidRDefault="00000000" w:rsidRPr="00000000" w14:paraId="00000004">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heading=h.ht1ebrm7tu8" w:id="0"/>
      <w:bookmarkEnd w:id="0"/>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PROGRAM DUBEN 2026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čtvrtek 2. dubna v 17 hodin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Komentovaná prohlídka s Martinem Reinerem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Komentovaná prohlídka výstavních prostor se již stala nedílnou součástí naší nabídky pořadů. Jednotliví přednášející volí různé formy a rozšíří ji i o různé zajímavosti. Martin Reiner, ředitel Nadačního fondu Mehrin, tentokrát obohatí přednášku o představení brožury Mehrin – Malý Mehrin. Proč tyto dva názvy, a co přesně je obsahem této publikace? Kde je k sehnání a za kolik?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iCs w:val="1"/>
          <w:rtl w:val="0"/>
        </w:rPr>
        <w:t xml:space="preserve">V</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stupné dobrovolné.</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úterý 7. dubna v 18 hodin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Umělá inteligence a paměť holocaustu</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Málokteré téma dnes hýbe světem tak jako umělá inteligence (AI). Zatímco jedni v ní vidí spásu, jiní varují před ztrátou kontroly. Jak se ale tyto moderní algoritmy dotýkají studia historie a etiky? Mohou stroje pomoci uchovat paměť na tragické události, jako byl holocaust, nebo hrozí, že historii zkreslí? Pozvání k debatě přijali filozof a etik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Štefan Oreško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(Slovenská akademie věd) a historička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Táňa Klementová</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Vysvětlí, jak se zrodila filozofie umělé inteligence, proč máme tendenci stroje polidšťovat a kdo nese zodpovědnost, když „chytrý“ program udělá chybu. Přiblíží, jaké výzvy přináší moderní technika do muzeí a jak citlivě pracovat s historickou pravdou v digitální éře. Debata není určena jen pro technické nadšence. Je pro každého, koho zajímá, jak technologie mění naše vnímání pravdy, minulosti a lidské odpovědnosti.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Vstupné dobrovolné.</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neděle 12. dubna 16-18 hodin</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Webinář Zoom: Teaching with Testimony from the Second Generation and Beyond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Florida Holocaust Museum, židovské muzeum Mehrin a Centropa představí strategie, jak v amerických i evropských třídách efektivně pracovat se svědectvími potomků přeživších holocaust z řad druhé a třetí generace. Upozorňujeme, že celý vzdělávací blok bude veden online v anglickém jazyce. Účastníci obdrží certifikát o absolvování programu. Připojit se můžete na odkazu: </w:t>
      </w:r>
      <w:hyperlink r:id="rId9">
        <w:r w:rsidDel="00000000" w:rsidR="00000000" w:rsidRPr="00000000">
          <w:rPr>
            <w:rFonts w:ascii="Times New Roman" w:cs="Times New Roman" w:eastAsia="Times New Roman" w:hAnsi="Times New Roman"/>
            <w:u w:val="single"/>
            <w:rtl w:val="0"/>
          </w:rPr>
          <w:t xml:space="preserve">https://us02web.zoom.us/webinar/register/WN_znXbqSixTl6NlC61TQyshQ?ampDeviceId=b7226618-81d7-4510-a2a2-c076fe9bad46&amp;ampSessionId=1772045697140&amp;_ics=1772045701445&amp;irclickid=~4~482ZPRJMRWX0PXWX4~1RSLS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pondělí 13. dubna v 18 hodin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Andrew Keene v Brně</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Jméno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Andrew Keena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z izraelské Haify spojuje dvě aktivity – Memorial Scrolls Trust v Londýně a propagace malých izraelských firem ve světě. A my budeme mít tu jedinečnou možnost přivítat jej u nás. Představí jako jeho správce současnost organizace a muzea Memorial Scrolls Trust sídlícího ve Westminster Synagogue.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222222"/>
          <w:highlight w:val="white"/>
          <w:rtl w:val="0"/>
        </w:rPr>
        <w:t xml:space="preserve">Ta pečuje o 1564 svitků Tóry, které pocházely ze svozů židovského majetku nacisty a náš stát je v roce 1964 za tvrdé devizy prodal do Velké Británie.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Neopomene přiblížit produkci malých izraelských podniků a jak sám říká, jeho posláním je představit duši a ducha Izraele prostřednictvím produktů, které jsou jedinečné jako příběhy těch, kteří je vytvářejí. O dialog a překlad z angličtiny se postará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Julius Müller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 centra Toledot.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Vstupné dobrovolné.</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pondělí 20. dubna v 18 hod.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Rabi Löw a Golem: Příběh, který začal na Moravě</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Přednáška představí osobnost rabiho Jehudy Levy ben Becalela (cca 1525–1609), známého jako Maharal či rabi Löw, jednoho z nejvýznamnějších židovských myslitelů spojených s českými zeměmi. Přestože je v širším povědomí spojován především s Prahou a </w:t>
      </w:r>
      <w:r w:rsidDel="00000000" w:rsidR="00000000" w:rsidRPr="00000000">
        <w:rPr>
          <w:rFonts w:ascii="Times New Roman" w:cs="Times New Roman" w:eastAsia="Times New Roman" w:hAnsi="Times New Roman"/>
          <w:color w:val="222222"/>
          <w:highlight w:val="white"/>
          <w:rtl w:val="0"/>
        </w:rPr>
        <w:t xml:space="preserve">literární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legendou o Golemovi, významná část jeho života je spjata s Moravou, kde v letech 1553–1573 působil jako moravský zemský rabín a významně ovlivnil organizaci židovských obcí i rozvoj židovského vzdělávání. Přednáška historičky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Dany Vedra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zaměří na jeho moravské působení, intelektuální přínos a na vznik legendy o Golemovi, která se s jeho osobností začala spojovat až v pozdější době.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Vstupné dobrovolné.</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středa 29. dubna od 18 hodin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Příběhy lidskosti (Spravedliví mezi národy na Moravě)</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Večer věnovaný tématu „Češi spravedliví mezi národy“ představí příběhy zachránců a zachráněných, kteří byli oceněni titulem Spravedlivý mezi národy. Pozornost bude věnována zejména moravskému prostoru, jenž má v tomto ohledu také své zastoupení. Celosvětově bylo tímto titulem vyznamenáno více než 28 tisíc osob. Představovaný projekt si klade za cíl systematicky zmapovat osud více než 120 zachráněných, jejich rodiny a především samotné zachránce, a to na základě archivního výzkumu v českých i zahraničních pramenech. Vedle obecně známějších osobností, jako je Antonín Kalina, představí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PhDr.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Martin Hemelík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také méně známé příběhy, které rozšiřují naše poznání konkrétních projevů občanské odvahy, solidarity a morální odpovědnosti v období nacistické perzekuce.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Vstupné dobrovolné.</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VÝSTAVY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Otte Wallish: Ze Znojma do 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Avivu</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„Až do 120“ praví tradiční židovské blahopřání. Letos uplyne přesně 120 let od narození muže,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který toto přání naplnil díky svému grafickému dílu. Otte Wallish (1906–1977) nedal tvář pouze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prvním izraelským známkám a mincím, nýbrž po několik desetiletí spoluutvářel vizuální identitu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celého nového Státu Izrael. Výstava představuje Wallishovu výtvarnou tvorbu od raných kreseb přes ikonické plakáty až po jeho návrhy pro přední izraelské firmy jako Osem či Tnuva. Otte Wallish za svůj život vytvořil více než 8000 grafických návrhů. Vítejte ve světě, kde písmo a obraz vytvářejí příběh o odvaze a hlavně o síle nadčasové vizuality. Výstava se koná pod záštitou Velvyslanectví Státu Izrael a potrvá do 31. srpna 2026.</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Stálá expozice vás v panelech, rozhovoru s autorem vítězného návrhu i maketou samotné stavby seznámí s chystaným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projektem výstavby nového Moravského židovského muzea Mehrin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 sklepních prostorách je instalována stálá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3D expozice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která vás osloví nejen vizualizací židovských předmětů i osobou Sigmunda Freuda, ale na dotykové obrazovce si můžete samostatně složit štít na Tóru nebo hledat rituální předměty při edukativní hře. Najdete zde informace např. o prvním zřízeném Židovském muzeu pro Moravsko-Slezsko v Mikulově, co jsou a k čemu sloužily povijany a jak to mohlo třeba vypadat v „pokojíčku“ židovské rodiny.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Ve čtvrtek 2. dubna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 17 hodin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zde uskuteční komentovaná prohlídka s Martinem Reinerem.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teg56z76w7u3" w:id="1"/>
      <w:bookmarkEnd w:id="1"/>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Na všechny výstavy je vstupné dobrovolné</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unhideWhenUsed w:val="1"/>
    <w:rsid w:val="00A14BA9"/>
    <w:pPr>
      <w:spacing w:after="100" w:afterAutospacing="1" w:before="100" w:beforeAutospacing="1" w:line="240" w:lineRule="auto"/>
    </w:pPr>
    <w:rPr>
      <w:rFonts w:ascii="Times New Roman" w:cs="Times New Roman" w:eastAsia="Times New Roman" w:hAnsi="Times New Roman"/>
      <w:kern w:val="0"/>
      <w:sz w:val="24"/>
      <w:szCs w:val="24"/>
      <w:lang w:eastAsia="cs-CZ"/>
    </w:rPr>
  </w:style>
  <w:style w:type="character" w:styleId="Hypertextovodkaz">
    <w:name w:val="Hyperlink"/>
    <w:basedOn w:val="Standardnpsmoodstavce"/>
    <w:uiPriority w:val="99"/>
    <w:unhideWhenUsed w:val="1"/>
    <w:rsid w:val="00442421"/>
    <w:rPr>
      <w:color w:val="0563c1" w:themeColor="hyperlink"/>
      <w:u w:val="single"/>
    </w:rPr>
  </w:style>
  <w:style w:type="character" w:styleId="Nevyeenzmnka">
    <w:name w:val="Unresolved Mention"/>
    <w:basedOn w:val="Standardnpsmoodstavce"/>
    <w:uiPriority w:val="99"/>
    <w:semiHidden w:val="1"/>
    <w:unhideWhenUsed w:val="1"/>
    <w:rsid w:val="00442421"/>
    <w:rPr>
      <w:color w:val="605e5c"/>
      <w:shd w:color="auto" w:fill="e1dfdd" w:val="clear"/>
    </w:rPr>
  </w:style>
  <w:style w:type="paragraph" w:styleId="Odstavecseseznamem">
    <w:name w:val="List Paragraph"/>
    <w:basedOn w:val="Normln"/>
    <w:uiPriority w:val="34"/>
    <w:qFormat w:val="1"/>
    <w:rsid w:val="000169AE"/>
    <w:pPr>
      <w:ind w:left="720"/>
      <w:contextualSpacing w:val="1"/>
    </w:pPr>
  </w:style>
  <w:style w:type="character" w:styleId="Nadpis1Char" w:customStyle="1">
    <w:name w:val="Nadpis 1 Char"/>
    <w:basedOn w:val="Standardnpsmoodstavce"/>
    <w:link w:val="Nadpis1"/>
    <w:uiPriority w:val="9"/>
    <w:rsid w:val="00340A31"/>
    <w:rPr>
      <w:rFonts w:ascii="Times New Roman" w:cs="Times New Roman" w:eastAsia="Times New Roman" w:hAnsi="Times New Roman"/>
      <w:b w:val="1"/>
      <w:bCs w:val="1"/>
      <w:kern w:val="36"/>
      <w:sz w:val="48"/>
      <w:szCs w:val="48"/>
      <w:lang w:eastAsia="cs-CZ"/>
    </w:rPr>
  </w:style>
  <w:style w:type="paragraph" w:styleId="Bezmezer">
    <w:name w:val="No Spacing"/>
    <w:uiPriority w:val="1"/>
    <w:qFormat w:val="1"/>
    <w:rsid w:val="009E2F10"/>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webinar/register/WN_znXbqSixTl6NlC61TQyshQ?ampDeviceId=b7226618-81d7-4510-a2a2-c076fe9bad46&amp;ampSessionId=1772045697140&amp;_ics=1772045701445&amp;irclickid=~4~482ZPRJMRWX0PXWX4~1RSLSJOPU0YUW0256WXMGECrojd5XUQH#/registr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alymehr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X8QS90osl7gA3Thbex6fnj5+A==">CgMxLjAyDWguaHQxZWJybTd0dTgyDmgudGVnNTZ6NzZ3N3UzOAByITFBcUtSb0EtWkg5WUNMMW5rM3NOZG9WMWo1cTIyc2sxWg==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2025-12-08T14:35:00Z</dcterms:created>
  <dc:creator>Jitka Králová</dc:creator>
</cp:coreProperties>
</file>